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C587A" w14:textId="77777777" w:rsidR="001E11D3" w:rsidRDefault="001E11D3">
      <w:pPr>
        <w:rPr>
          <w:rFonts w:ascii="Century Gothic" w:eastAsia="Century Gothic" w:hAnsi="Century Gothic" w:cs="Century Gothic"/>
        </w:rPr>
      </w:pPr>
    </w:p>
    <w:p w14:paraId="0B4B23E7" w14:textId="77777777" w:rsidR="001E11D3" w:rsidRDefault="0017246C">
      <w:pPr>
        <w:jc w:val="center"/>
        <w:rPr>
          <w:rFonts w:ascii="Century Gothic" w:eastAsia="Century Gothic" w:hAnsi="Century Gothic" w:cs="Century Gothic"/>
          <w:b/>
          <w:color w:val="4AA899"/>
          <w:sz w:val="48"/>
          <w:szCs w:val="48"/>
        </w:rPr>
      </w:pPr>
      <w:r>
        <w:rPr>
          <w:rFonts w:ascii="Century Gothic" w:eastAsia="Century Gothic" w:hAnsi="Century Gothic" w:cs="Century Gothic"/>
          <w:b/>
          <w:color w:val="4AA899"/>
          <w:sz w:val="48"/>
          <w:szCs w:val="48"/>
        </w:rPr>
        <w:t>Deconstructing Your System</w:t>
      </w:r>
    </w:p>
    <w:p w14:paraId="5CAD17C1" w14:textId="77777777" w:rsidR="001E11D3" w:rsidRDefault="0017246C">
      <w:pPr>
        <w:jc w:val="center"/>
        <w:rPr>
          <w:rFonts w:ascii="Century Gothic" w:eastAsia="Century Gothic" w:hAnsi="Century Gothic" w:cs="Century Gothic"/>
          <w:b/>
          <w:color w:val="4AA899"/>
          <w:sz w:val="48"/>
          <w:szCs w:val="48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Upon completion, please email your worksheet to </w:t>
      </w:r>
      <w:r>
        <w:rPr>
          <w:rFonts w:ascii="Century Gothic" w:eastAsia="Century Gothic" w:hAnsi="Century Gothic" w:cs="Century Gothic"/>
          <w:b/>
          <w:sz w:val="22"/>
          <w:szCs w:val="22"/>
        </w:rPr>
        <w:t>ambassaddor@lgc.org</w:t>
      </w:r>
    </w:p>
    <w:p w14:paraId="777521D9" w14:textId="77777777" w:rsidR="001E11D3" w:rsidRDefault="001E11D3">
      <w:pPr>
        <w:rPr>
          <w:rFonts w:ascii="Century Gothic" w:eastAsia="Century Gothic" w:hAnsi="Century Gothic" w:cs="Century Gothic"/>
        </w:rPr>
      </w:pPr>
    </w:p>
    <w:p w14:paraId="63A080C2" w14:textId="77777777" w:rsidR="001E11D3" w:rsidRDefault="0017246C">
      <w:pP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>Directions</w:t>
      </w:r>
      <w:r>
        <w:rPr>
          <w:rFonts w:ascii="Century Gothic" w:eastAsia="Century Gothic" w:hAnsi="Century Gothic" w:cs="Century Gothic"/>
          <w:sz w:val="22"/>
          <w:szCs w:val="22"/>
        </w:rPr>
        <w:t>: Confirm the sessions of this workshop that you attended live or watched the recordings of. Then identify a water problem in your community to “map” the challenge. Complete this worksheet based on the water problem you’ve identified. Be specific in answer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ing the questions. Once complete, email to </w:t>
      </w:r>
      <w:hyperlink r:id="rId6">
        <w:r>
          <w:rPr>
            <w:rFonts w:ascii="Century Gothic" w:eastAsia="Century Gothic" w:hAnsi="Century Gothic" w:cs="Century Gothic"/>
            <w:color w:val="1155CC"/>
            <w:sz w:val="22"/>
            <w:szCs w:val="22"/>
            <w:u w:val="single"/>
          </w:rPr>
          <w:t>ambassador@sawpa.org</w:t>
        </w:r>
      </w:hyperlink>
      <w:r>
        <w:rPr>
          <w:rFonts w:ascii="Century Gothic" w:eastAsia="Century Gothic" w:hAnsi="Century Gothic" w:cs="Century Gothic"/>
          <w:sz w:val="22"/>
          <w:szCs w:val="22"/>
        </w:rPr>
        <w:t xml:space="preserve">. </w:t>
      </w:r>
    </w:p>
    <w:p w14:paraId="1F78874B" w14:textId="77777777" w:rsidR="001E11D3" w:rsidRDefault="001E11D3">
      <w:pPr>
        <w:rPr>
          <w:rFonts w:ascii="Century Gothic" w:eastAsia="Century Gothic" w:hAnsi="Century Gothic" w:cs="Century Gothic"/>
        </w:rPr>
        <w:sectPr w:rsidR="001E11D3">
          <w:headerReference w:type="default" r:id="rId7"/>
          <w:footerReference w:type="default" r:id="rId8"/>
          <w:pgSz w:w="12240" w:h="15840"/>
          <w:pgMar w:top="1440" w:right="1080" w:bottom="1440" w:left="1080" w:header="360" w:footer="360" w:gutter="0"/>
          <w:pgNumType w:start="1"/>
          <w:cols w:space="720"/>
        </w:sectPr>
      </w:pPr>
    </w:p>
    <w:p w14:paraId="6DEB028A" w14:textId="77777777" w:rsidR="001E11D3" w:rsidRDefault="0017246C">
      <w:pP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Name: </w:t>
      </w:r>
    </w:p>
    <w:p w14:paraId="6BCD4E1C" w14:textId="77777777" w:rsidR="001E11D3" w:rsidRDefault="0017246C">
      <w:pP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Title: </w:t>
      </w:r>
    </w:p>
    <w:p w14:paraId="3E3A6A41" w14:textId="77777777" w:rsidR="001E11D3" w:rsidRDefault="0017246C">
      <w:pP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Organization: </w:t>
      </w:r>
    </w:p>
    <w:p w14:paraId="620B109C" w14:textId="77777777" w:rsidR="001E11D3" w:rsidRDefault="0017246C">
      <w:pPr>
        <w:rPr>
          <w:rFonts w:ascii="Century Gothic" w:eastAsia="Century Gothic" w:hAnsi="Century Gothic" w:cs="Century Gothic"/>
          <w:sz w:val="22"/>
          <w:szCs w:val="22"/>
        </w:rPr>
        <w:sectPr w:rsidR="001E11D3">
          <w:type w:val="continuous"/>
          <w:pgSz w:w="12240" w:h="15840"/>
          <w:pgMar w:top="1440" w:right="1080" w:bottom="1440" w:left="1080" w:header="360" w:footer="360" w:gutter="0"/>
          <w:cols w:num="2" w:space="720" w:equalWidth="0">
            <w:col w:w="4680" w:space="720"/>
            <w:col w:w="4680" w:space="0"/>
          </w:cols>
        </w:sect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Email: </w:t>
      </w:r>
    </w:p>
    <w:p w14:paraId="5D891812" w14:textId="77777777" w:rsidR="001E11D3" w:rsidRDefault="001E11D3">
      <w:pPr>
        <w:rPr>
          <w:rFonts w:ascii="Century Gothic" w:eastAsia="Century Gothic" w:hAnsi="Century Gothic" w:cs="Century Gothic"/>
          <w:sz w:val="22"/>
          <w:szCs w:val="22"/>
        </w:rPr>
      </w:pPr>
    </w:p>
    <w:p w14:paraId="6F6D5DDA" w14:textId="7B88DC0D" w:rsidR="001E11D3" w:rsidRDefault="0017246C">
      <w:pPr>
        <w:rPr>
          <w:rFonts w:ascii="Century Gothic" w:eastAsia="Century Gothic" w:hAnsi="Century Gothic" w:cs="Century Gothic"/>
          <w:b/>
          <w:sz w:val="20"/>
          <w:szCs w:val="20"/>
        </w:rPr>
        <w:sectPr w:rsidR="001E11D3">
          <w:type w:val="continuous"/>
          <w:pgSz w:w="12240" w:h="15840"/>
          <w:pgMar w:top="1440" w:right="1080" w:bottom="1440" w:left="1080" w:header="360" w:footer="360" w:gutter="0"/>
          <w:cols w:space="720"/>
        </w:sectPr>
      </w:pPr>
      <w:r>
        <w:rPr>
          <w:rFonts w:ascii="Century Gothic" w:eastAsia="Century Gothic" w:hAnsi="Century Gothic" w:cs="Century Gothic"/>
          <w:sz w:val="20"/>
          <w:szCs w:val="20"/>
        </w:rPr>
        <w:t>Please confirm (by checking off)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that you’ve watched (live or recorded) the following: </w:t>
      </w:r>
    </w:p>
    <w:p w14:paraId="51B662F0" w14:textId="77777777" w:rsidR="001E11D3" w:rsidRDefault="0017246C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𝤿</w:t>
      </w: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Video 1.1 - Welcome &amp; Setting the Scene</w:t>
      </w:r>
    </w:p>
    <w:p w14:paraId="5CFE7D02" w14:textId="77777777" w:rsidR="001E11D3" w:rsidRDefault="0017246C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𝤿</w:t>
      </w: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Video 1.2 - The Story of the Santa Ana Watershed</w:t>
      </w:r>
    </w:p>
    <w:p w14:paraId="2A0E9E2E" w14:textId="6CE6A938" w:rsidR="001E11D3" w:rsidRDefault="0017246C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𝤿</w:t>
      </w: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Video 1.3 - Systems Thinking</w:t>
      </w:r>
    </w:p>
    <w:p w14:paraId="67F6BE61" w14:textId="16560238" w:rsidR="00CB3446" w:rsidRDefault="00CB3446">
      <w:pPr>
        <w:rPr>
          <w:rFonts w:ascii="Century Gothic" w:eastAsia="Century Gothic" w:hAnsi="Century Gothic" w:cs="Century Gothic"/>
          <w:sz w:val="20"/>
          <w:szCs w:val="20"/>
        </w:rPr>
      </w:pPr>
      <w:r w:rsidRPr="00CB3446">
        <w:rPr>
          <w:rFonts w:ascii="Century Gothic" w:eastAsia="Century Gothic" w:hAnsi="Century Gothic" w:cs="Century Gothic"/>
          <w:sz w:val="20"/>
          <w:szCs w:val="20"/>
        </w:rPr>
        <w:t>𝤿 Video 1.4 - One Water, One Watershed</w:t>
      </w:r>
    </w:p>
    <w:p w14:paraId="7C9FDCC1" w14:textId="19DAD778" w:rsidR="00CB3446" w:rsidRDefault="00CB3446">
      <w:pPr>
        <w:rPr>
          <w:rFonts w:ascii="Century Gothic" w:eastAsia="Century Gothic" w:hAnsi="Century Gothic" w:cs="Century Gothic"/>
          <w:sz w:val="20"/>
          <w:szCs w:val="20"/>
        </w:rPr>
      </w:pPr>
      <w:r w:rsidRPr="00CB3446">
        <w:rPr>
          <w:rFonts w:ascii="Century Gothic" w:eastAsia="Century Gothic" w:hAnsi="Century Gothic" w:cs="Century Gothic"/>
          <w:sz w:val="20"/>
          <w:szCs w:val="20"/>
        </w:rPr>
        <w:t xml:space="preserve">𝤿 Video 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1.5 – Resources &amp; Activity </w:t>
      </w:r>
    </w:p>
    <w:p w14:paraId="2C4368F9" w14:textId="77777777" w:rsidR="001E11D3" w:rsidRDefault="001E11D3">
      <w:pPr>
        <w:rPr>
          <w:rFonts w:ascii="Century Gothic" w:eastAsia="Century Gothic" w:hAnsi="Century Gothic" w:cs="Century Gothic"/>
        </w:rPr>
      </w:pPr>
    </w:p>
    <w:tbl>
      <w:tblPr>
        <w:tblStyle w:val="a"/>
        <w:tblW w:w="100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80"/>
      </w:tblGrid>
      <w:tr w:rsidR="001E11D3" w14:paraId="09B85101" w14:textId="77777777">
        <w:tc>
          <w:tcPr>
            <w:tcW w:w="10080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EE808" w14:textId="77777777" w:rsidR="001E11D3" w:rsidRDefault="0017246C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What is a common water challenge in your community? Be as specific as possible about who the challenge involves (community, agencies, etc.)</w:t>
            </w:r>
          </w:p>
        </w:tc>
      </w:tr>
      <w:tr w:rsidR="001E11D3" w14:paraId="1947D6EF" w14:textId="77777777">
        <w:trPr>
          <w:trHeight w:val="2430"/>
        </w:trPr>
        <w:tc>
          <w:tcPr>
            <w:tcW w:w="10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83B85" w14:textId="77777777" w:rsidR="001E11D3" w:rsidRDefault="001E11D3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</w:p>
          <w:p w14:paraId="79E06B4D" w14:textId="77777777" w:rsidR="001E11D3" w:rsidRDefault="001E11D3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</w:p>
          <w:p w14:paraId="31817145" w14:textId="77777777" w:rsidR="001E11D3" w:rsidRDefault="001E11D3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</w:p>
          <w:p w14:paraId="4DE32720" w14:textId="77777777" w:rsidR="001E11D3" w:rsidRDefault="001E11D3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</w:p>
          <w:p w14:paraId="1E60E645" w14:textId="77777777" w:rsidR="001E11D3" w:rsidRDefault="001E11D3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</w:p>
          <w:p w14:paraId="066EB146" w14:textId="77777777" w:rsidR="001E11D3" w:rsidRDefault="001E11D3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</w:p>
          <w:p w14:paraId="5F93737D" w14:textId="77777777" w:rsidR="001E11D3" w:rsidRDefault="001E11D3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</w:p>
          <w:p w14:paraId="36C270EE" w14:textId="77777777" w:rsidR="001E11D3" w:rsidRDefault="001E11D3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</w:p>
          <w:p w14:paraId="5C73313A" w14:textId="77777777" w:rsidR="001E11D3" w:rsidRDefault="001E11D3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</w:p>
          <w:p w14:paraId="4A3464F2" w14:textId="77777777" w:rsidR="001E11D3" w:rsidRDefault="001E11D3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</w:p>
          <w:p w14:paraId="571180D0" w14:textId="77777777" w:rsidR="001E11D3" w:rsidRDefault="001E11D3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</w:p>
          <w:p w14:paraId="558790CA" w14:textId="77777777" w:rsidR="001E11D3" w:rsidRDefault="001E11D3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</w:p>
          <w:p w14:paraId="4CCA7E6F" w14:textId="77777777" w:rsidR="001E11D3" w:rsidRDefault="001E11D3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</w:p>
          <w:p w14:paraId="0F613521" w14:textId="77777777" w:rsidR="001E11D3" w:rsidRDefault="001E11D3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</w:p>
          <w:p w14:paraId="1F3FED6F" w14:textId="77777777" w:rsidR="001E11D3" w:rsidRDefault="001E11D3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</w:p>
          <w:p w14:paraId="6183D323" w14:textId="77777777" w:rsidR="001E11D3" w:rsidRDefault="001E11D3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  <w:bookmarkStart w:id="0" w:name="_GoBack"/>
            <w:bookmarkEnd w:id="0"/>
          </w:p>
        </w:tc>
      </w:tr>
      <w:tr w:rsidR="001E11D3" w14:paraId="7146A8B5" w14:textId="77777777">
        <w:tc>
          <w:tcPr>
            <w:tcW w:w="10080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D53E8" w14:textId="77777777" w:rsidR="001E11D3" w:rsidRDefault="0017246C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 xml:space="preserve">What are the </w:t>
            </w:r>
            <w:r>
              <w:rPr>
                <w:rFonts w:ascii="Century Gothic" w:eastAsia="Century Gothic" w:hAnsi="Century Gothic" w:cs="Century Gothic"/>
                <w:i/>
              </w:rPr>
              <w:t>direct</w:t>
            </w:r>
            <w:r>
              <w:rPr>
                <w:rFonts w:ascii="Century Gothic" w:eastAsia="Century Gothic" w:hAnsi="Century Gothic" w:cs="Century Gothic"/>
              </w:rPr>
              <w:t xml:space="preserve"> causes of this challenge? </w:t>
            </w:r>
          </w:p>
          <w:p w14:paraId="3E58D741" w14:textId="77777777" w:rsidR="001E11D3" w:rsidRDefault="0017246C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For example, who/what (the plans, policies, or people) impacts or complicates this challenge?</w:t>
            </w:r>
          </w:p>
        </w:tc>
      </w:tr>
      <w:tr w:rsidR="001E11D3" w14:paraId="60E0882A" w14:textId="77777777">
        <w:trPr>
          <w:trHeight w:val="4080"/>
        </w:trPr>
        <w:tc>
          <w:tcPr>
            <w:tcW w:w="10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32EA0" w14:textId="77777777" w:rsidR="001E11D3" w:rsidRDefault="001E11D3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1E11D3" w14:paraId="21C6608F" w14:textId="77777777">
        <w:tc>
          <w:tcPr>
            <w:tcW w:w="10080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49D82" w14:textId="77777777" w:rsidR="001E11D3" w:rsidRDefault="0017246C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What are the </w:t>
            </w:r>
            <w:r>
              <w:rPr>
                <w:rFonts w:ascii="Century Gothic" w:eastAsia="Century Gothic" w:hAnsi="Century Gothic" w:cs="Century Gothic"/>
                <w:i/>
              </w:rPr>
              <w:t>indirect</w:t>
            </w:r>
            <w:r>
              <w:rPr>
                <w:rFonts w:ascii="Century Gothic" w:eastAsia="Century Gothic" w:hAnsi="Century Gothic" w:cs="Century Gothic"/>
              </w:rPr>
              <w:t xml:space="preserve"> causes (or other factors) of this challenge? </w:t>
            </w:r>
          </w:p>
          <w:p w14:paraId="17AB4D6F" w14:textId="77777777" w:rsidR="001E11D3" w:rsidRDefault="0017246C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For example, many of your water challenges may be impacted by factors of the COVID-19 pandemic.</w:t>
            </w:r>
          </w:p>
        </w:tc>
      </w:tr>
      <w:tr w:rsidR="001E11D3" w14:paraId="66D3659D" w14:textId="77777777">
        <w:trPr>
          <w:trHeight w:val="4740"/>
        </w:trPr>
        <w:tc>
          <w:tcPr>
            <w:tcW w:w="10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3217E" w14:textId="77777777" w:rsidR="001E11D3" w:rsidRDefault="001E11D3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</w:p>
          <w:p w14:paraId="25D8CCEC" w14:textId="77777777" w:rsidR="001E11D3" w:rsidRDefault="001E11D3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</w:p>
          <w:p w14:paraId="093A2DAA" w14:textId="77777777" w:rsidR="001E11D3" w:rsidRDefault="001E11D3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</w:p>
          <w:p w14:paraId="17F68184" w14:textId="77777777" w:rsidR="001E11D3" w:rsidRDefault="001E11D3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1E11D3" w14:paraId="0A88FE00" w14:textId="77777777">
        <w:tc>
          <w:tcPr>
            <w:tcW w:w="10080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E2EDF" w14:textId="77777777" w:rsidR="001E11D3" w:rsidRDefault="0017246C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 xml:space="preserve">How can this challenge be addressed in the </w:t>
            </w:r>
            <w:r>
              <w:rPr>
                <w:rFonts w:ascii="Century Gothic" w:eastAsia="Century Gothic" w:hAnsi="Century Gothic" w:cs="Century Gothic"/>
                <w:i/>
              </w:rPr>
              <w:t>short-term</w:t>
            </w:r>
            <w:r>
              <w:rPr>
                <w:rFonts w:ascii="Century Gothic" w:eastAsia="Century Gothic" w:hAnsi="Century Gothic" w:cs="Century Gothic"/>
              </w:rPr>
              <w:t xml:space="preserve">? How can you anticipate/mitigate against the direct and indirect causes of the challenge in the </w:t>
            </w:r>
            <w:r>
              <w:rPr>
                <w:rFonts w:ascii="Century Gothic" w:eastAsia="Century Gothic" w:hAnsi="Century Gothic" w:cs="Century Gothic"/>
                <w:i/>
              </w:rPr>
              <w:t>short-term</w:t>
            </w:r>
            <w:r>
              <w:rPr>
                <w:rFonts w:ascii="Century Gothic" w:eastAsia="Century Gothic" w:hAnsi="Century Gothic" w:cs="Century Gothic"/>
              </w:rPr>
              <w:t>?</w:t>
            </w:r>
          </w:p>
        </w:tc>
      </w:tr>
      <w:tr w:rsidR="001E11D3" w14:paraId="3EC7D372" w14:textId="77777777" w:rsidTr="00484B6B">
        <w:trPr>
          <w:trHeight w:val="4407"/>
        </w:trPr>
        <w:tc>
          <w:tcPr>
            <w:tcW w:w="10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5096F" w14:textId="77777777" w:rsidR="001E11D3" w:rsidRDefault="001E11D3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1E11D3" w14:paraId="715742E5" w14:textId="77777777">
        <w:tc>
          <w:tcPr>
            <w:tcW w:w="10080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A262D" w14:textId="0D25FA2E" w:rsidR="001E11D3" w:rsidRDefault="0017246C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How can this challenge be addressed in the </w:t>
            </w:r>
            <w:r>
              <w:rPr>
                <w:rFonts w:ascii="Century Gothic" w:eastAsia="Century Gothic" w:hAnsi="Century Gothic" w:cs="Century Gothic"/>
                <w:i/>
              </w:rPr>
              <w:t>long-term</w:t>
            </w:r>
            <w:r>
              <w:rPr>
                <w:rFonts w:ascii="Century Gothic" w:eastAsia="Century Gothic" w:hAnsi="Century Gothic" w:cs="Century Gothic"/>
              </w:rPr>
              <w:t>? How can you anticipate</w:t>
            </w:r>
            <w:r>
              <w:rPr>
                <w:rFonts w:ascii="Century Gothic" w:eastAsia="Century Gothic" w:hAnsi="Century Gothic" w:cs="Century Gothic"/>
              </w:rPr>
              <w:t>/</w:t>
            </w:r>
            <w:r w:rsidR="00484B6B">
              <w:rPr>
                <w:rFonts w:ascii="Century Gothic" w:eastAsia="Century Gothic" w:hAnsi="Century Gothic" w:cs="Century Gothic"/>
              </w:rPr>
              <w:t xml:space="preserve"> </w:t>
            </w:r>
            <w:r>
              <w:rPr>
                <w:rFonts w:ascii="Century Gothic" w:eastAsia="Century Gothic" w:hAnsi="Century Gothic" w:cs="Century Gothic"/>
              </w:rPr>
              <w:t xml:space="preserve">mitigate against the direct and indirect causes of the challenge in the </w:t>
            </w:r>
            <w:r>
              <w:rPr>
                <w:rFonts w:ascii="Century Gothic" w:eastAsia="Century Gothic" w:hAnsi="Century Gothic" w:cs="Century Gothic"/>
                <w:i/>
              </w:rPr>
              <w:t>long-term</w:t>
            </w:r>
            <w:r>
              <w:rPr>
                <w:rFonts w:ascii="Century Gothic" w:eastAsia="Century Gothic" w:hAnsi="Century Gothic" w:cs="Century Gothic"/>
              </w:rPr>
              <w:t>?</w:t>
            </w:r>
          </w:p>
        </w:tc>
      </w:tr>
      <w:tr w:rsidR="001E11D3" w14:paraId="658EE407" w14:textId="77777777" w:rsidTr="00A964E1">
        <w:trPr>
          <w:trHeight w:val="3795"/>
        </w:trPr>
        <w:tc>
          <w:tcPr>
            <w:tcW w:w="10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E2E06" w14:textId="77777777" w:rsidR="001E11D3" w:rsidRDefault="001E11D3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</w:p>
          <w:p w14:paraId="24286623" w14:textId="77777777" w:rsidR="001E11D3" w:rsidRDefault="001E11D3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</w:p>
          <w:p w14:paraId="3CE30AE8" w14:textId="77777777" w:rsidR="001E11D3" w:rsidRDefault="001E11D3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</w:p>
          <w:p w14:paraId="6D2636FA" w14:textId="77777777" w:rsidR="001E11D3" w:rsidRDefault="001E11D3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</w:p>
          <w:p w14:paraId="6E1806B5" w14:textId="77777777" w:rsidR="001E11D3" w:rsidRDefault="001E11D3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</w:p>
          <w:p w14:paraId="2AC6518E" w14:textId="77777777" w:rsidR="001E11D3" w:rsidRDefault="001E11D3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</w:p>
          <w:p w14:paraId="15337B8C" w14:textId="77777777" w:rsidR="001E11D3" w:rsidRDefault="001E11D3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</w:p>
          <w:p w14:paraId="73175DDB" w14:textId="77777777" w:rsidR="001E11D3" w:rsidRDefault="001E11D3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</w:p>
          <w:p w14:paraId="62789D02" w14:textId="77777777" w:rsidR="001E11D3" w:rsidRDefault="001E11D3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</w:p>
          <w:p w14:paraId="482C38B5" w14:textId="77777777" w:rsidR="001E11D3" w:rsidRDefault="001E11D3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</w:p>
          <w:p w14:paraId="63884F91" w14:textId="77777777" w:rsidR="001E11D3" w:rsidRDefault="001E11D3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</w:p>
          <w:p w14:paraId="7F616961" w14:textId="77777777" w:rsidR="001E11D3" w:rsidRDefault="001E11D3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</w:p>
          <w:p w14:paraId="5714AA2B" w14:textId="77777777" w:rsidR="001E11D3" w:rsidRDefault="001E11D3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</w:p>
          <w:p w14:paraId="4ED11E3E" w14:textId="2A0DA126" w:rsidR="001E11D3" w:rsidRDefault="001E11D3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</w:p>
          <w:p w14:paraId="67EBFDA1" w14:textId="77777777" w:rsidR="00484B6B" w:rsidRDefault="00484B6B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</w:p>
          <w:p w14:paraId="47821C92" w14:textId="77777777" w:rsidR="001E11D3" w:rsidRDefault="001E11D3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1E11D3" w14:paraId="50769E4A" w14:textId="77777777">
        <w:tc>
          <w:tcPr>
            <w:tcW w:w="10080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EDC53" w14:textId="77777777" w:rsidR="001E11D3" w:rsidRDefault="0017246C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Who needs to be involved in addressing this challenge? And how?</w:t>
            </w:r>
          </w:p>
          <w:p w14:paraId="5BE738B0" w14:textId="77777777" w:rsidR="001E11D3" w:rsidRDefault="0017246C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This may include agencies, departments, elected officials, or other communities that play a role in creating or resolving the challenge.</w:t>
            </w:r>
          </w:p>
        </w:tc>
      </w:tr>
      <w:tr w:rsidR="001E11D3" w14:paraId="69CEF4CF" w14:textId="77777777">
        <w:trPr>
          <w:trHeight w:val="3495"/>
        </w:trPr>
        <w:tc>
          <w:tcPr>
            <w:tcW w:w="10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35B5D" w14:textId="77777777" w:rsidR="001E11D3" w:rsidRDefault="001E11D3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</w:p>
          <w:p w14:paraId="22F500DD" w14:textId="77777777" w:rsidR="001E11D3" w:rsidRDefault="001E11D3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</w:p>
          <w:p w14:paraId="2C2EDE5A" w14:textId="77777777" w:rsidR="001E11D3" w:rsidRDefault="001E11D3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</w:p>
          <w:p w14:paraId="1D14E1CA" w14:textId="77777777" w:rsidR="001E11D3" w:rsidRDefault="001E11D3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</w:p>
          <w:p w14:paraId="4526B39C" w14:textId="77777777" w:rsidR="001E11D3" w:rsidRDefault="001E11D3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</w:p>
          <w:p w14:paraId="78C54E78" w14:textId="77777777" w:rsidR="001E11D3" w:rsidRDefault="001E11D3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</w:p>
          <w:p w14:paraId="446059E3" w14:textId="77777777" w:rsidR="001E11D3" w:rsidRDefault="001E11D3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</w:p>
          <w:p w14:paraId="3F6542E4" w14:textId="77777777" w:rsidR="001E11D3" w:rsidRDefault="001E11D3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</w:p>
          <w:p w14:paraId="2AC3EE1C" w14:textId="77777777" w:rsidR="001E11D3" w:rsidRDefault="001E11D3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</w:p>
          <w:p w14:paraId="39927460" w14:textId="77777777" w:rsidR="001E11D3" w:rsidRDefault="001E11D3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</w:p>
          <w:p w14:paraId="4287564D" w14:textId="77777777" w:rsidR="001E11D3" w:rsidRDefault="001E11D3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</w:p>
          <w:p w14:paraId="5D069021" w14:textId="77777777" w:rsidR="001E11D3" w:rsidRDefault="001E11D3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</w:p>
          <w:p w14:paraId="5FD418C1" w14:textId="77777777" w:rsidR="001E11D3" w:rsidRDefault="001E11D3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</w:p>
          <w:p w14:paraId="383ADF21" w14:textId="77777777" w:rsidR="001E11D3" w:rsidRDefault="001E11D3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</w:p>
          <w:p w14:paraId="12F4C8F1" w14:textId="77777777" w:rsidR="00A964E1" w:rsidRDefault="00A964E1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</w:p>
          <w:p w14:paraId="66C68AFD" w14:textId="458ED100" w:rsidR="00A964E1" w:rsidRDefault="00A964E1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1E11D3" w14:paraId="7EE0B11A" w14:textId="77777777">
        <w:trPr>
          <w:trHeight w:val="690"/>
        </w:trPr>
        <w:tc>
          <w:tcPr>
            <w:tcW w:w="10080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28E6D" w14:textId="77777777" w:rsidR="001E11D3" w:rsidRDefault="0017246C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What resources or opportunities are available to leverage in addressing this challenge? </w:t>
            </w:r>
          </w:p>
          <w:p w14:paraId="686ED4A5" w14:textId="77777777" w:rsidR="001E11D3" w:rsidRDefault="0017246C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This may include inter-agency/inter-departmental coordination, coordinated community outreach, tools and materials, etc. </w:t>
            </w:r>
          </w:p>
        </w:tc>
      </w:tr>
      <w:tr w:rsidR="001E11D3" w14:paraId="036A2FF4" w14:textId="77777777">
        <w:trPr>
          <w:trHeight w:val="3735"/>
        </w:trPr>
        <w:tc>
          <w:tcPr>
            <w:tcW w:w="10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7399F" w14:textId="77777777" w:rsidR="001E11D3" w:rsidRDefault="001E11D3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</w:tr>
    </w:tbl>
    <w:p w14:paraId="1BBE570B" w14:textId="77777777" w:rsidR="001E11D3" w:rsidRDefault="001E11D3">
      <w:pPr>
        <w:rPr>
          <w:rFonts w:ascii="Century Gothic" w:eastAsia="Century Gothic" w:hAnsi="Century Gothic" w:cs="Century Gothic"/>
          <w:sz w:val="28"/>
          <w:szCs w:val="28"/>
        </w:rPr>
      </w:pPr>
    </w:p>
    <w:sectPr w:rsidR="001E11D3">
      <w:type w:val="continuous"/>
      <w:pgSz w:w="12240" w:h="15840"/>
      <w:pgMar w:top="1440" w:right="1080" w:bottom="1440" w:left="108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D317F3" w14:textId="77777777" w:rsidR="0017246C" w:rsidRDefault="0017246C">
      <w:pPr>
        <w:spacing w:line="240" w:lineRule="auto"/>
      </w:pPr>
      <w:r>
        <w:separator/>
      </w:r>
    </w:p>
  </w:endnote>
  <w:endnote w:type="continuationSeparator" w:id="0">
    <w:p w14:paraId="45567615" w14:textId="77777777" w:rsidR="0017246C" w:rsidRDefault="001724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roxima Nova">
    <w:altName w:val="Tahoma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52CAC" w14:textId="77777777" w:rsidR="001E11D3" w:rsidRDefault="0017246C">
    <w:pPr>
      <w:rPr>
        <w:rFonts w:ascii="Calibri" w:eastAsia="Calibri" w:hAnsi="Calibri" w:cs="Calibri"/>
        <w:b/>
        <w:color w:val="4AA899"/>
        <w:sz w:val="20"/>
        <w:szCs w:val="20"/>
      </w:rPr>
    </w:pPr>
    <w:r>
      <w:rPr>
        <w:rFonts w:ascii="Calibri" w:eastAsia="Calibri" w:hAnsi="Calibri" w:cs="Calibri"/>
        <w:b/>
        <w:color w:val="4AA899"/>
        <w:sz w:val="20"/>
        <w:szCs w:val="20"/>
      </w:rPr>
      <w:t>Watershed Ambassador Virtual Mini Series</w:t>
    </w:r>
  </w:p>
  <w:p w14:paraId="537FA397" w14:textId="77777777" w:rsidR="001E11D3" w:rsidRDefault="0017246C">
    <w:pPr>
      <w:rPr>
        <w:rFonts w:ascii="Calibri" w:eastAsia="Calibri" w:hAnsi="Calibri" w:cs="Calibri"/>
        <w:b/>
        <w:i/>
        <w:color w:val="4AA899"/>
        <w:sz w:val="20"/>
        <w:szCs w:val="20"/>
      </w:rPr>
    </w:pPr>
    <w:r>
      <w:rPr>
        <w:rFonts w:ascii="Calibri" w:eastAsia="Calibri" w:hAnsi="Calibri" w:cs="Calibri"/>
        <w:b/>
        <w:i/>
        <w:color w:val="4AA899"/>
        <w:sz w:val="20"/>
        <w:szCs w:val="20"/>
      </w:rPr>
      <w:t>Getting to Know Your Watershed</w:t>
    </w:r>
    <w:r>
      <w:rPr>
        <w:rFonts w:ascii="Calibri" w:eastAsia="Calibri" w:hAnsi="Calibri" w:cs="Calibri"/>
        <w:b/>
        <w:i/>
        <w:color w:val="4AA899"/>
        <w:sz w:val="20"/>
        <w:szCs w:val="20"/>
      </w:rPr>
      <w:tab/>
    </w:r>
    <w:r>
      <w:rPr>
        <w:rFonts w:ascii="Calibri" w:eastAsia="Calibri" w:hAnsi="Calibri" w:cs="Calibri"/>
        <w:b/>
        <w:i/>
        <w:color w:val="4AA899"/>
        <w:sz w:val="20"/>
        <w:szCs w:val="20"/>
      </w:rPr>
      <w:tab/>
    </w:r>
    <w:r>
      <w:rPr>
        <w:rFonts w:ascii="Calibri" w:eastAsia="Calibri" w:hAnsi="Calibri" w:cs="Calibri"/>
        <w:b/>
        <w:i/>
        <w:color w:val="4AA899"/>
        <w:sz w:val="20"/>
        <w:szCs w:val="20"/>
      </w:rPr>
      <w:tab/>
    </w:r>
    <w:r>
      <w:rPr>
        <w:rFonts w:ascii="Calibri" w:eastAsia="Calibri" w:hAnsi="Calibri" w:cs="Calibri"/>
        <w:b/>
        <w:i/>
        <w:color w:val="4AA899"/>
        <w:sz w:val="20"/>
        <w:szCs w:val="20"/>
      </w:rPr>
      <w:tab/>
    </w:r>
    <w:r>
      <w:rPr>
        <w:rFonts w:ascii="Calibri" w:eastAsia="Calibri" w:hAnsi="Calibri" w:cs="Calibri"/>
        <w:b/>
        <w:i/>
        <w:color w:val="4AA899"/>
        <w:sz w:val="20"/>
        <w:szCs w:val="20"/>
      </w:rPr>
      <w:tab/>
    </w:r>
    <w:r>
      <w:rPr>
        <w:rFonts w:ascii="Calibri" w:eastAsia="Calibri" w:hAnsi="Calibri" w:cs="Calibri"/>
        <w:b/>
        <w:i/>
        <w:color w:val="4AA899"/>
        <w:sz w:val="20"/>
        <w:szCs w:val="20"/>
      </w:rPr>
      <w:tab/>
    </w:r>
    <w:r>
      <w:rPr>
        <w:rFonts w:ascii="Calibri" w:eastAsia="Calibri" w:hAnsi="Calibri" w:cs="Calibri"/>
        <w:b/>
        <w:i/>
        <w:color w:val="4AA899"/>
        <w:sz w:val="20"/>
        <w:szCs w:val="20"/>
      </w:rPr>
      <w:tab/>
    </w:r>
    <w:r>
      <w:rPr>
        <w:rFonts w:ascii="Calibri" w:eastAsia="Calibri" w:hAnsi="Calibri" w:cs="Calibri"/>
        <w:b/>
        <w:i/>
        <w:color w:val="4AA899"/>
        <w:sz w:val="20"/>
        <w:szCs w:val="20"/>
      </w:rPr>
      <w:tab/>
    </w:r>
    <w:r>
      <w:rPr>
        <w:rFonts w:ascii="Calibri" w:eastAsia="Calibri" w:hAnsi="Calibri" w:cs="Calibri"/>
        <w:b/>
        <w:i/>
        <w:color w:val="4AA899"/>
        <w:sz w:val="20"/>
        <w:szCs w:val="20"/>
      </w:rPr>
      <w:tab/>
    </w:r>
    <w:r>
      <w:rPr>
        <w:rFonts w:ascii="Calibri" w:eastAsia="Calibri" w:hAnsi="Calibri" w:cs="Calibri"/>
        <w:b/>
        <w:i/>
        <w:color w:val="4AA899"/>
        <w:sz w:val="20"/>
        <w:szCs w:val="20"/>
      </w:rPr>
      <w:tab/>
      <w:t xml:space="preserve">           </w:t>
    </w:r>
    <w:r>
      <w:rPr>
        <w:rFonts w:ascii="Calibri" w:eastAsia="Calibri" w:hAnsi="Calibri" w:cs="Calibri"/>
        <w:b/>
        <w:i/>
        <w:color w:val="4AA899"/>
        <w:sz w:val="20"/>
        <w:szCs w:val="20"/>
      </w:rPr>
      <w:fldChar w:fldCharType="begin"/>
    </w:r>
    <w:r>
      <w:rPr>
        <w:rFonts w:ascii="Calibri" w:eastAsia="Calibri" w:hAnsi="Calibri" w:cs="Calibri"/>
        <w:b/>
        <w:i/>
        <w:color w:val="4AA899"/>
        <w:sz w:val="20"/>
        <w:szCs w:val="20"/>
      </w:rPr>
      <w:instrText>PAGE</w:instrText>
    </w:r>
    <w:r w:rsidR="00A964E1">
      <w:rPr>
        <w:rFonts w:ascii="Calibri" w:eastAsia="Calibri" w:hAnsi="Calibri" w:cs="Calibri"/>
        <w:b/>
        <w:i/>
        <w:color w:val="4AA899"/>
        <w:sz w:val="20"/>
        <w:szCs w:val="20"/>
      </w:rPr>
      <w:fldChar w:fldCharType="separate"/>
    </w:r>
    <w:r w:rsidR="00A964E1">
      <w:rPr>
        <w:rFonts w:ascii="Calibri" w:eastAsia="Calibri" w:hAnsi="Calibri" w:cs="Calibri"/>
        <w:b/>
        <w:i/>
        <w:noProof/>
        <w:color w:val="4AA899"/>
        <w:sz w:val="20"/>
        <w:szCs w:val="20"/>
      </w:rPr>
      <w:t>1</w:t>
    </w:r>
    <w:r>
      <w:rPr>
        <w:rFonts w:ascii="Calibri" w:eastAsia="Calibri" w:hAnsi="Calibri" w:cs="Calibri"/>
        <w:b/>
        <w:i/>
        <w:color w:val="4AA899"/>
        <w:sz w:val="20"/>
        <w:szCs w:val="20"/>
      </w:rPr>
      <w:fldChar w:fldCharType="end"/>
    </w:r>
  </w:p>
  <w:p w14:paraId="62B3C147" w14:textId="77777777" w:rsidR="001E11D3" w:rsidRDefault="001E11D3">
    <w:pPr>
      <w:jc w:val="right"/>
      <w:rPr>
        <w:rFonts w:ascii="Calibri" w:eastAsia="Calibri" w:hAnsi="Calibri" w:cs="Calibri"/>
        <w:b/>
        <w:color w:val="5D93C2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02F23F" w14:textId="77777777" w:rsidR="0017246C" w:rsidRDefault="0017246C">
      <w:pPr>
        <w:spacing w:line="240" w:lineRule="auto"/>
      </w:pPr>
      <w:r>
        <w:separator/>
      </w:r>
    </w:p>
  </w:footnote>
  <w:footnote w:type="continuationSeparator" w:id="0">
    <w:p w14:paraId="2C63E3E0" w14:textId="77777777" w:rsidR="0017246C" w:rsidRDefault="001724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6E1FF" w14:textId="77777777" w:rsidR="001E11D3" w:rsidRDefault="0017246C">
    <w:pPr>
      <w:jc w:val="center"/>
    </w:pPr>
    <w:r>
      <w:rPr>
        <w:noProof/>
      </w:rPr>
      <w:drawing>
        <wp:inline distT="114300" distB="114300" distL="114300" distR="114300" wp14:anchorId="2239EE41" wp14:editId="2375FBC5">
          <wp:extent cx="6400800" cy="11557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00800" cy="1155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F08E6E0" w14:textId="77777777" w:rsidR="001E11D3" w:rsidRDefault="001E11D3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1D3"/>
    <w:rsid w:val="0017246C"/>
    <w:rsid w:val="001E11D3"/>
    <w:rsid w:val="00484B6B"/>
    <w:rsid w:val="00A964E1"/>
    <w:rsid w:val="00CB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1622C1"/>
  <w15:docId w15:val="{71DEBE34-829B-184F-BC8F-3E42480C1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roxima Nova" w:eastAsia="Proxima Nova" w:hAnsi="Proxima Nova" w:cs="Proxima Nova"/>
        <w:sz w:val="24"/>
        <w:szCs w:val="24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bassador@sawpa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</cp:revision>
  <dcterms:created xsi:type="dcterms:W3CDTF">2021-01-15T20:27:00Z</dcterms:created>
  <dcterms:modified xsi:type="dcterms:W3CDTF">2021-01-15T20:42:00Z</dcterms:modified>
</cp:coreProperties>
</file>